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425" w:rsidRPr="00F47425" w:rsidRDefault="00F47425" w:rsidP="00F474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lv-LV"/>
        </w:rPr>
      </w:pPr>
      <w:bookmarkStart w:id="0" w:name="_GoBack"/>
      <w:bookmarkEnd w:id="0"/>
      <w:r w:rsidRPr="00F47425">
        <w:rPr>
          <w:rFonts w:ascii="Roboto" w:eastAsia="Times New Roman" w:hAnsi="Roboto" w:cs="Arial"/>
          <w:b/>
          <w:bCs/>
          <w:color w:val="000000"/>
          <w:sz w:val="28"/>
          <w:szCs w:val="28"/>
          <w:lang w:eastAsia="lv-LV"/>
        </w:rPr>
        <w:t>Fizika I</w:t>
      </w:r>
    </w:p>
    <w:p w:rsidR="00F47425" w:rsidRPr="00F47425" w:rsidRDefault="00F47425" w:rsidP="00F47425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b/>
          <w:bCs/>
          <w:color w:val="000000"/>
          <w:sz w:val="26"/>
          <w:szCs w:val="26"/>
          <w:lang w:eastAsia="lv-LV"/>
        </w:rPr>
        <w:t>Optimālā līmeņa pamatkurss</w:t>
      </w:r>
    </w:p>
    <w:p w:rsidR="007F4547" w:rsidRDefault="00F47425" w:rsidP="00F47425">
      <w:pPr>
        <w:spacing w:after="0" w:line="240" w:lineRule="auto"/>
        <w:jc w:val="both"/>
        <w:rPr>
          <w:rFonts w:ascii="Roboto" w:eastAsia="Times New Roman" w:hAnsi="Roboto" w:cs="Arial"/>
          <w:color w:val="000000"/>
          <w:sz w:val="26"/>
          <w:szCs w:val="26"/>
          <w:lang w:eastAsia="lv-LV"/>
        </w:rPr>
      </w:pPr>
      <w:r w:rsidRPr="00F47425">
        <w:rPr>
          <w:rFonts w:ascii="Roboto" w:eastAsia="Times New Roman" w:hAnsi="Roboto" w:cs="Arial"/>
          <w:b/>
          <w:bCs/>
          <w:color w:val="000000"/>
          <w:sz w:val="26"/>
          <w:szCs w:val="26"/>
          <w:lang w:eastAsia="lv-LV"/>
        </w:rPr>
        <w:t>Ko skolēns mācīsies?</w:t>
      </w: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 </w:t>
      </w:r>
    </w:p>
    <w:p w:rsidR="00F47425" w:rsidRPr="00F47425" w:rsidRDefault="00F47425" w:rsidP="00F474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Pilnveidojot savas praktiskās, pētnieciskās un radošās darbības prasmes dabaszinātnisku problēmu risināšanā, padziļinās izpratni par fizikālo procesu daudzveidību un likumsakarībām dabā, izmantos daudzveidīgus modeļus fizikālo procesu skaidrošanā un analīzē.</w:t>
      </w:r>
    </w:p>
    <w:p w:rsidR="00F47425" w:rsidRPr="00F47425" w:rsidRDefault="00F47425" w:rsidP="00F474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b/>
          <w:bCs/>
          <w:color w:val="000000"/>
          <w:sz w:val="26"/>
          <w:szCs w:val="26"/>
          <w:lang w:eastAsia="lv-LV"/>
        </w:rPr>
        <w:t>Kā tas notiks?</w:t>
      </w: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 </w:t>
      </w:r>
    </w:p>
    <w:p w:rsidR="00F47425" w:rsidRPr="00F47425" w:rsidRDefault="00F47425" w:rsidP="00F474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Skolēni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veidos izpratni par atšķirību starp skalāriem un vektoriāliem lielumiem, lai analizētu un matemātiski raksturotu fizikālus procesus;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analizēs ķermeņa kustību un prognozēs riska faktorus kustībā;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pilnveidos modelēšanas prasmi un izmantos modeļus atoma un matērijas uzbūves skaidrošanai;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 pamatos dažādu sadzīvē lietotu mehānismu darbības principus;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veidos izpratni par gravitācijas nozīmi dabā, sadzīvē un tehnikā;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noteiks jaudu un enerģijas zudumus dažādos procesos, lai salīdzinātu to lietderību;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analizēs svārstības un to izplatību viļņu veidā, lai skaidrotu to izmantošanu dabā un tehnikā;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pilnveidos izpratni par siltuma procesiem dabā un tehnikā;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aprakstīs un skaidros dažādas elektrostatiskās parādības un drošību ikdienā un tehnikā;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analizēs dažādus strāvas avotus, patērētāju slēgumus un to pielietojumu, pilnveidos efektīvas elektroenerģijas lietošanas prasmi un drošību;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aprakstīs magnētisko lauku un tā mijiedarbību ar matēriju;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salīdzinās dažādu elektromagnētisko viļņu ietekmi uz cilvēku un to pielietojumu tehnoloģijās;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pilnveidos izpratni par optisko ierīču izmantošanas iespējām un darbības principiem;</w:t>
      </w:r>
    </w:p>
    <w:p w:rsidR="00F47425" w:rsidRPr="00F47425" w:rsidRDefault="00F47425" w:rsidP="00F4742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spriedīs par pasaules uzbūvi, kā arī par starojuma izmantošanu Visuma izpētē.</w:t>
      </w:r>
    </w:p>
    <w:p w:rsidR="007F4547" w:rsidRDefault="00F47425" w:rsidP="00F47425">
      <w:pPr>
        <w:spacing w:after="0" w:line="240" w:lineRule="auto"/>
        <w:jc w:val="both"/>
        <w:rPr>
          <w:rFonts w:ascii="Roboto" w:eastAsia="Times New Roman" w:hAnsi="Roboto" w:cs="Arial"/>
          <w:color w:val="000000"/>
          <w:sz w:val="26"/>
          <w:szCs w:val="26"/>
          <w:lang w:eastAsia="lv-LV"/>
        </w:rPr>
      </w:pPr>
      <w:r w:rsidRPr="00F47425">
        <w:rPr>
          <w:rFonts w:ascii="Roboto" w:eastAsia="Times New Roman" w:hAnsi="Roboto" w:cs="Arial"/>
          <w:b/>
          <w:bCs/>
          <w:color w:val="000000"/>
          <w:sz w:val="26"/>
          <w:szCs w:val="26"/>
          <w:lang w:eastAsia="lv-LV"/>
        </w:rPr>
        <w:lastRenderedPageBreak/>
        <w:t> Kam noderēs šis kurss?</w:t>
      </w: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 </w:t>
      </w:r>
    </w:p>
    <w:p w:rsidR="00F47425" w:rsidRPr="00F47425" w:rsidRDefault="00F47425" w:rsidP="00F4742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lv-LV"/>
        </w:rPr>
      </w:pPr>
      <w:r w:rsidRPr="00F47425">
        <w:rPr>
          <w:rFonts w:ascii="Roboto" w:eastAsia="Times New Roman" w:hAnsi="Roboto" w:cs="Arial"/>
          <w:color w:val="000000"/>
          <w:sz w:val="26"/>
          <w:szCs w:val="26"/>
          <w:lang w:eastAsia="lv-LV"/>
        </w:rPr>
        <w:t>Apgūstot šo kursu, skolēns var turpināt mācīties fiziku augstākajā līmenī (Fizika II)</w:t>
      </w:r>
    </w:p>
    <w:p w:rsidR="00594C5B" w:rsidRDefault="00594C5B"/>
    <w:sectPr w:rsidR="00594C5B" w:rsidSect="00F47425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67030A"/>
    <w:multiLevelType w:val="multilevel"/>
    <w:tmpl w:val="6BF6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425"/>
    <w:rsid w:val="00594C5B"/>
    <w:rsid w:val="007F4547"/>
    <w:rsid w:val="00AE001B"/>
    <w:rsid w:val="00F4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24AD4F-33DB-4FCA-9ED9-5A87E469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Skolotājs</cp:lastModifiedBy>
  <cp:revision>2</cp:revision>
  <dcterms:created xsi:type="dcterms:W3CDTF">2020-05-07T07:41:00Z</dcterms:created>
  <dcterms:modified xsi:type="dcterms:W3CDTF">2020-05-07T07:41:00Z</dcterms:modified>
</cp:coreProperties>
</file>